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3EB" w:rsidRPr="00D723A8" w:rsidRDefault="00926D24" w:rsidP="00D723A8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Nomination Form for</w:t>
      </w:r>
      <w:r w:rsidR="00D723A8" w:rsidRPr="00D723A8">
        <w:rPr>
          <w:rFonts w:hint="eastAsia"/>
          <w:b/>
          <w:sz w:val="30"/>
          <w:szCs w:val="30"/>
        </w:rPr>
        <w:t xml:space="preserve"> the </w:t>
      </w:r>
      <w:r>
        <w:rPr>
          <w:rFonts w:hint="eastAsia"/>
          <w:b/>
          <w:sz w:val="30"/>
          <w:szCs w:val="30"/>
        </w:rPr>
        <w:t>Short Term</w:t>
      </w:r>
      <w:r w:rsidR="00D723A8" w:rsidRPr="00D723A8">
        <w:rPr>
          <w:rFonts w:hint="eastAsia"/>
          <w:b/>
          <w:sz w:val="30"/>
          <w:szCs w:val="30"/>
        </w:rPr>
        <w:t xml:space="preserve"> </w:t>
      </w:r>
      <w:r>
        <w:rPr>
          <w:rFonts w:hint="eastAsia"/>
          <w:b/>
          <w:sz w:val="30"/>
          <w:szCs w:val="30"/>
        </w:rPr>
        <w:t>International S</w:t>
      </w:r>
      <w:r w:rsidR="00D723A8" w:rsidRPr="00D723A8">
        <w:rPr>
          <w:rFonts w:hint="eastAsia"/>
          <w:b/>
          <w:sz w:val="30"/>
          <w:szCs w:val="30"/>
        </w:rPr>
        <w:t>tudents at NAOCE-SJTU</w:t>
      </w:r>
    </w:p>
    <w:p w:rsidR="00F513EB" w:rsidRPr="00926D24" w:rsidRDefault="00F513EB"/>
    <w:p w:rsidR="00F513EB" w:rsidRDefault="00F513EB"/>
    <w:tbl>
      <w:tblPr>
        <w:tblStyle w:val="3-3"/>
        <w:tblW w:w="8613" w:type="dxa"/>
        <w:tblLook w:val="04A0"/>
      </w:tblPr>
      <w:tblGrid>
        <w:gridCol w:w="1119"/>
        <w:gridCol w:w="1143"/>
        <w:gridCol w:w="980"/>
        <w:gridCol w:w="1751"/>
        <w:gridCol w:w="1346"/>
        <w:gridCol w:w="1227"/>
        <w:gridCol w:w="1047"/>
      </w:tblGrid>
      <w:tr w:rsidR="00D723A8" w:rsidTr="00D723A8">
        <w:trPr>
          <w:cnfStyle w:val="100000000000"/>
        </w:trPr>
        <w:tc>
          <w:tcPr>
            <w:cnfStyle w:val="001000000000"/>
            <w:tcW w:w="1119" w:type="dxa"/>
            <w:vAlign w:val="center"/>
          </w:tcPr>
          <w:p w:rsidR="00F513EB" w:rsidRDefault="00F513EB" w:rsidP="00D723A8">
            <w:pPr>
              <w:jc w:val="center"/>
            </w:pPr>
            <w:r>
              <w:rPr>
                <w:rFonts w:hint="eastAsia"/>
              </w:rPr>
              <w:t>Given Name</w:t>
            </w:r>
          </w:p>
        </w:tc>
        <w:tc>
          <w:tcPr>
            <w:tcW w:w="1143" w:type="dxa"/>
            <w:vAlign w:val="center"/>
          </w:tcPr>
          <w:p w:rsidR="00F513EB" w:rsidRDefault="00F513EB" w:rsidP="00D723A8">
            <w:pPr>
              <w:jc w:val="center"/>
              <w:cnfStyle w:val="100000000000"/>
            </w:pPr>
            <w:r>
              <w:rPr>
                <w:rFonts w:hint="eastAsia"/>
              </w:rPr>
              <w:t>Family Name</w:t>
            </w:r>
          </w:p>
        </w:tc>
        <w:tc>
          <w:tcPr>
            <w:tcW w:w="980" w:type="dxa"/>
            <w:vAlign w:val="center"/>
          </w:tcPr>
          <w:p w:rsidR="00F513EB" w:rsidRDefault="00F513EB" w:rsidP="00D723A8">
            <w:pPr>
              <w:jc w:val="center"/>
              <w:cnfStyle w:val="100000000000"/>
            </w:pPr>
            <w:r>
              <w:rPr>
                <w:rFonts w:hint="eastAsia"/>
              </w:rPr>
              <w:t>Gender</w:t>
            </w:r>
          </w:p>
        </w:tc>
        <w:tc>
          <w:tcPr>
            <w:tcW w:w="1751" w:type="dxa"/>
            <w:vAlign w:val="center"/>
          </w:tcPr>
          <w:p w:rsidR="00F513EB" w:rsidRDefault="00F513EB" w:rsidP="00D723A8">
            <w:pPr>
              <w:jc w:val="center"/>
              <w:cnfStyle w:val="100000000000"/>
            </w:pPr>
            <w:r>
              <w:rPr>
                <w:rFonts w:hint="eastAsia"/>
              </w:rPr>
              <w:t>Study Duration</w:t>
            </w:r>
          </w:p>
          <w:p w:rsidR="00F513EB" w:rsidRDefault="00F513EB" w:rsidP="00D723A8">
            <w:pPr>
              <w:jc w:val="center"/>
              <w:cnfStyle w:val="100000000000"/>
            </w:pPr>
            <w:r>
              <w:rPr>
                <w:rFonts w:hint="eastAsia"/>
              </w:rPr>
              <w:t>(</w:t>
            </w:r>
            <w:r w:rsidR="00D4002C">
              <w:rPr>
                <w:rFonts w:hint="eastAsia"/>
              </w:rPr>
              <w:t xml:space="preserve">From DD-MM-YYYY to DD-MM-YYYY </w:t>
            </w:r>
            <w:r>
              <w:rPr>
                <w:rFonts w:hint="eastAsia"/>
              </w:rPr>
              <w:t>)</w:t>
            </w:r>
          </w:p>
        </w:tc>
        <w:tc>
          <w:tcPr>
            <w:tcW w:w="1346" w:type="dxa"/>
            <w:vAlign w:val="center"/>
          </w:tcPr>
          <w:p w:rsidR="00F513EB" w:rsidRDefault="00F513EB" w:rsidP="00D723A8">
            <w:pPr>
              <w:jc w:val="center"/>
              <w:cnfStyle w:val="100000000000"/>
            </w:pPr>
            <w:r>
              <w:rPr>
                <w:rFonts w:hint="eastAsia"/>
              </w:rPr>
              <w:t>Home University</w:t>
            </w:r>
          </w:p>
        </w:tc>
        <w:tc>
          <w:tcPr>
            <w:tcW w:w="1227" w:type="dxa"/>
            <w:vAlign w:val="center"/>
          </w:tcPr>
          <w:p w:rsidR="00F513EB" w:rsidRDefault="00F513EB" w:rsidP="00D723A8">
            <w:pPr>
              <w:jc w:val="center"/>
              <w:cnfStyle w:val="100000000000"/>
            </w:pPr>
            <w:r>
              <w:rPr>
                <w:rFonts w:hint="eastAsia"/>
              </w:rPr>
              <w:t>Intended Major at NAOCE</w:t>
            </w:r>
            <w:r w:rsidR="00D723A8">
              <w:rPr>
                <w:rFonts w:hint="eastAsia"/>
              </w:rPr>
              <w:t xml:space="preserve"> (Please refer to the attachment 1)</w:t>
            </w:r>
          </w:p>
        </w:tc>
        <w:tc>
          <w:tcPr>
            <w:tcW w:w="1047" w:type="dxa"/>
            <w:vAlign w:val="center"/>
          </w:tcPr>
          <w:p w:rsidR="00F513EB" w:rsidRDefault="00F513EB" w:rsidP="00D723A8">
            <w:pPr>
              <w:jc w:val="center"/>
              <w:cnfStyle w:val="100000000000"/>
            </w:pPr>
            <w:r>
              <w:rPr>
                <w:rFonts w:hint="eastAsia"/>
              </w:rPr>
              <w:t>Email</w:t>
            </w:r>
            <w:r w:rsidR="00B3520F">
              <w:rPr>
                <w:rFonts w:hint="eastAsia"/>
              </w:rPr>
              <w:t xml:space="preserve"> Account</w:t>
            </w:r>
          </w:p>
        </w:tc>
      </w:tr>
      <w:tr w:rsidR="00D723A8" w:rsidTr="00D723A8">
        <w:trPr>
          <w:cnfStyle w:val="000000100000"/>
        </w:trPr>
        <w:tc>
          <w:tcPr>
            <w:cnfStyle w:val="001000000000"/>
            <w:tcW w:w="1119" w:type="dxa"/>
          </w:tcPr>
          <w:p w:rsidR="00F513EB" w:rsidRDefault="00F513EB"/>
        </w:tc>
        <w:tc>
          <w:tcPr>
            <w:tcW w:w="1143" w:type="dxa"/>
          </w:tcPr>
          <w:p w:rsidR="00F513EB" w:rsidRDefault="00F513EB">
            <w:pPr>
              <w:cnfStyle w:val="000000100000"/>
            </w:pPr>
          </w:p>
        </w:tc>
        <w:tc>
          <w:tcPr>
            <w:tcW w:w="980" w:type="dxa"/>
          </w:tcPr>
          <w:p w:rsidR="00F513EB" w:rsidRDefault="00F513EB">
            <w:pPr>
              <w:cnfStyle w:val="000000100000"/>
            </w:pPr>
          </w:p>
        </w:tc>
        <w:tc>
          <w:tcPr>
            <w:tcW w:w="1751" w:type="dxa"/>
          </w:tcPr>
          <w:p w:rsidR="00F513EB" w:rsidRDefault="00F513EB">
            <w:pPr>
              <w:cnfStyle w:val="000000100000"/>
            </w:pPr>
          </w:p>
        </w:tc>
        <w:tc>
          <w:tcPr>
            <w:tcW w:w="1346" w:type="dxa"/>
          </w:tcPr>
          <w:p w:rsidR="00F513EB" w:rsidRDefault="00F513EB">
            <w:pPr>
              <w:cnfStyle w:val="000000100000"/>
            </w:pPr>
          </w:p>
        </w:tc>
        <w:tc>
          <w:tcPr>
            <w:tcW w:w="1227" w:type="dxa"/>
          </w:tcPr>
          <w:p w:rsidR="00F513EB" w:rsidRDefault="00F513EB">
            <w:pPr>
              <w:cnfStyle w:val="000000100000"/>
            </w:pPr>
          </w:p>
        </w:tc>
        <w:tc>
          <w:tcPr>
            <w:tcW w:w="1047" w:type="dxa"/>
          </w:tcPr>
          <w:p w:rsidR="00F513EB" w:rsidRDefault="00F513EB">
            <w:pPr>
              <w:cnfStyle w:val="000000100000"/>
            </w:pPr>
          </w:p>
        </w:tc>
      </w:tr>
      <w:tr w:rsidR="00D723A8" w:rsidTr="00D723A8">
        <w:tc>
          <w:tcPr>
            <w:cnfStyle w:val="001000000000"/>
            <w:tcW w:w="1119" w:type="dxa"/>
          </w:tcPr>
          <w:p w:rsidR="00F513EB" w:rsidRDefault="00F513EB"/>
        </w:tc>
        <w:tc>
          <w:tcPr>
            <w:tcW w:w="1143" w:type="dxa"/>
          </w:tcPr>
          <w:p w:rsidR="00F513EB" w:rsidRDefault="00F513EB">
            <w:pPr>
              <w:cnfStyle w:val="000000000000"/>
            </w:pPr>
          </w:p>
        </w:tc>
        <w:tc>
          <w:tcPr>
            <w:tcW w:w="980" w:type="dxa"/>
          </w:tcPr>
          <w:p w:rsidR="00F513EB" w:rsidRDefault="00F513EB">
            <w:pPr>
              <w:cnfStyle w:val="000000000000"/>
            </w:pPr>
          </w:p>
        </w:tc>
        <w:tc>
          <w:tcPr>
            <w:tcW w:w="1751" w:type="dxa"/>
          </w:tcPr>
          <w:p w:rsidR="00F513EB" w:rsidRDefault="00F513EB">
            <w:pPr>
              <w:cnfStyle w:val="000000000000"/>
            </w:pPr>
          </w:p>
        </w:tc>
        <w:tc>
          <w:tcPr>
            <w:tcW w:w="1346" w:type="dxa"/>
          </w:tcPr>
          <w:p w:rsidR="00F513EB" w:rsidRDefault="00F513EB">
            <w:pPr>
              <w:cnfStyle w:val="000000000000"/>
            </w:pPr>
          </w:p>
        </w:tc>
        <w:tc>
          <w:tcPr>
            <w:tcW w:w="1227" w:type="dxa"/>
          </w:tcPr>
          <w:p w:rsidR="00F513EB" w:rsidRDefault="00F513EB">
            <w:pPr>
              <w:cnfStyle w:val="000000000000"/>
            </w:pPr>
          </w:p>
        </w:tc>
        <w:tc>
          <w:tcPr>
            <w:tcW w:w="1047" w:type="dxa"/>
          </w:tcPr>
          <w:p w:rsidR="00F513EB" w:rsidRDefault="00F513EB">
            <w:pPr>
              <w:cnfStyle w:val="000000000000"/>
            </w:pPr>
          </w:p>
        </w:tc>
      </w:tr>
      <w:tr w:rsidR="00D723A8" w:rsidTr="00D723A8">
        <w:trPr>
          <w:cnfStyle w:val="000000100000"/>
        </w:trPr>
        <w:tc>
          <w:tcPr>
            <w:cnfStyle w:val="001000000000"/>
            <w:tcW w:w="1119" w:type="dxa"/>
          </w:tcPr>
          <w:p w:rsidR="00F513EB" w:rsidRDefault="00F513EB"/>
        </w:tc>
        <w:tc>
          <w:tcPr>
            <w:tcW w:w="1143" w:type="dxa"/>
          </w:tcPr>
          <w:p w:rsidR="00F513EB" w:rsidRDefault="00F513EB">
            <w:pPr>
              <w:cnfStyle w:val="000000100000"/>
            </w:pPr>
          </w:p>
        </w:tc>
        <w:tc>
          <w:tcPr>
            <w:tcW w:w="980" w:type="dxa"/>
          </w:tcPr>
          <w:p w:rsidR="00F513EB" w:rsidRDefault="00F513EB">
            <w:pPr>
              <w:cnfStyle w:val="000000100000"/>
            </w:pPr>
          </w:p>
        </w:tc>
        <w:tc>
          <w:tcPr>
            <w:tcW w:w="1751" w:type="dxa"/>
          </w:tcPr>
          <w:p w:rsidR="00F513EB" w:rsidRDefault="00F513EB">
            <w:pPr>
              <w:cnfStyle w:val="000000100000"/>
            </w:pPr>
          </w:p>
        </w:tc>
        <w:tc>
          <w:tcPr>
            <w:tcW w:w="1346" w:type="dxa"/>
          </w:tcPr>
          <w:p w:rsidR="00F513EB" w:rsidRDefault="00F513EB">
            <w:pPr>
              <w:cnfStyle w:val="000000100000"/>
            </w:pPr>
          </w:p>
        </w:tc>
        <w:tc>
          <w:tcPr>
            <w:tcW w:w="1227" w:type="dxa"/>
          </w:tcPr>
          <w:p w:rsidR="00F513EB" w:rsidRDefault="00F513EB">
            <w:pPr>
              <w:cnfStyle w:val="000000100000"/>
            </w:pPr>
          </w:p>
        </w:tc>
        <w:tc>
          <w:tcPr>
            <w:tcW w:w="1047" w:type="dxa"/>
          </w:tcPr>
          <w:p w:rsidR="00F513EB" w:rsidRDefault="00F513EB">
            <w:pPr>
              <w:cnfStyle w:val="000000100000"/>
            </w:pPr>
          </w:p>
        </w:tc>
      </w:tr>
      <w:tr w:rsidR="00D723A8" w:rsidTr="00D723A8">
        <w:tc>
          <w:tcPr>
            <w:cnfStyle w:val="001000000000"/>
            <w:tcW w:w="1119" w:type="dxa"/>
          </w:tcPr>
          <w:p w:rsidR="00F513EB" w:rsidRDefault="00F513EB"/>
        </w:tc>
        <w:tc>
          <w:tcPr>
            <w:tcW w:w="1143" w:type="dxa"/>
          </w:tcPr>
          <w:p w:rsidR="00F513EB" w:rsidRDefault="00F513EB">
            <w:pPr>
              <w:cnfStyle w:val="000000000000"/>
            </w:pPr>
          </w:p>
        </w:tc>
        <w:tc>
          <w:tcPr>
            <w:tcW w:w="980" w:type="dxa"/>
          </w:tcPr>
          <w:p w:rsidR="00F513EB" w:rsidRDefault="00F513EB">
            <w:pPr>
              <w:cnfStyle w:val="000000000000"/>
            </w:pPr>
          </w:p>
        </w:tc>
        <w:tc>
          <w:tcPr>
            <w:tcW w:w="1751" w:type="dxa"/>
          </w:tcPr>
          <w:p w:rsidR="00F513EB" w:rsidRDefault="00F513EB">
            <w:pPr>
              <w:cnfStyle w:val="000000000000"/>
            </w:pPr>
          </w:p>
        </w:tc>
        <w:tc>
          <w:tcPr>
            <w:tcW w:w="1346" w:type="dxa"/>
          </w:tcPr>
          <w:p w:rsidR="00F513EB" w:rsidRDefault="00F513EB">
            <w:pPr>
              <w:cnfStyle w:val="000000000000"/>
            </w:pPr>
          </w:p>
        </w:tc>
        <w:tc>
          <w:tcPr>
            <w:tcW w:w="1227" w:type="dxa"/>
          </w:tcPr>
          <w:p w:rsidR="00F513EB" w:rsidRDefault="00F513EB">
            <w:pPr>
              <w:cnfStyle w:val="000000000000"/>
            </w:pPr>
          </w:p>
        </w:tc>
        <w:tc>
          <w:tcPr>
            <w:tcW w:w="1047" w:type="dxa"/>
          </w:tcPr>
          <w:p w:rsidR="00F513EB" w:rsidRDefault="00F513EB">
            <w:pPr>
              <w:cnfStyle w:val="000000000000"/>
            </w:pPr>
          </w:p>
        </w:tc>
      </w:tr>
      <w:tr w:rsidR="00D723A8" w:rsidTr="00D723A8">
        <w:trPr>
          <w:cnfStyle w:val="000000100000"/>
        </w:trPr>
        <w:tc>
          <w:tcPr>
            <w:cnfStyle w:val="001000000000"/>
            <w:tcW w:w="1119" w:type="dxa"/>
          </w:tcPr>
          <w:p w:rsidR="00D723A8" w:rsidRDefault="00D723A8"/>
        </w:tc>
        <w:tc>
          <w:tcPr>
            <w:tcW w:w="1143" w:type="dxa"/>
          </w:tcPr>
          <w:p w:rsidR="00D723A8" w:rsidRDefault="00D723A8">
            <w:pPr>
              <w:cnfStyle w:val="000000100000"/>
            </w:pPr>
          </w:p>
        </w:tc>
        <w:tc>
          <w:tcPr>
            <w:tcW w:w="980" w:type="dxa"/>
          </w:tcPr>
          <w:p w:rsidR="00D723A8" w:rsidRDefault="00D723A8">
            <w:pPr>
              <w:cnfStyle w:val="000000100000"/>
            </w:pPr>
          </w:p>
        </w:tc>
        <w:tc>
          <w:tcPr>
            <w:tcW w:w="1751" w:type="dxa"/>
          </w:tcPr>
          <w:p w:rsidR="00D723A8" w:rsidRDefault="00D723A8">
            <w:pPr>
              <w:cnfStyle w:val="000000100000"/>
            </w:pPr>
          </w:p>
        </w:tc>
        <w:tc>
          <w:tcPr>
            <w:tcW w:w="1346" w:type="dxa"/>
          </w:tcPr>
          <w:p w:rsidR="00D723A8" w:rsidRDefault="00D723A8">
            <w:pPr>
              <w:cnfStyle w:val="000000100000"/>
            </w:pPr>
          </w:p>
        </w:tc>
        <w:tc>
          <w:tcPr>
            <w:tcW w:w="1227" w:type="dxa"/>
          </w:tcPr>
          <w:p w:rsidR="00D723A8" w:rsidRDefault="00D723A8">
            <w:pPr>
              <w:cnfStyle w:val="000000100000"/>
            </w:pPr>
          </w:p>
        </w:tc>
        <w:tc>
          <w:tcPr>
            <w:tcW w:w="1047" w:type="dxa"/>
          </w:tcPr>
          <w:p w:rsidR="00D723A8" w:rsidRDefault="00D723A8">
            <w:pPr>
              <w:cnfStyle w:val="000000100000"/>
            </w:pPr>
          </w:p>
        </w:tc>
      </w:tr>
      <w:tr w:rsidR="00D723A8" w:rsidTr="00D723A8">
        <w:tc>
          <w:tcPr>
            <w:cnfStyle w:val="001000000000"/>
            <w:tcW w:w="1119" w:type="dxa"/>
          </w:tcPr>
          <w:p w:rsidR="00D723A8" w:rsidRDefault="00D723A8"/>
        </w:tc>
        <w:tc>
          <w:tcPr>
            <w:tcW w:w="1143" w:type="dxa"/>
          </w:tcPr>
          <w:p w:rsidR="00D723A8" w:rsidRDefault="00D723A8">
            <w:pPr>
              <w:cnfStyle w:val="000000000000"/>
            </w:pPr>
          </w:p>
        </w:tc>
        <w:tc>
          <w:tcPr>
            <w:tcW w:w="980" w:type="dxa"/>
          </w:tcPr>
          <w:p w:rsidR="00D723A8" w:rsidRDefault="00D723A8">
            <w:pPr>
              <w:cnfStyle w:val="000000000000"/>
            </w:pPr>
          </w:p>
        </w:tc>
        <w:tc>
          <w:tcPr>
            <w:tcW w:w="1751" w:type="dxa"/>
          </w:tcPr>
          <w:p w:rsidR="00D723A8" w:rsidRDefault="00D723A8">
            <w:pPr>
              <w:cnfStyle w:val="000000000000"/>
            </w:pPr>
          </w:p>
        </w:tc>
        <w:tc>
          <w:tcPr>
            <w:tcW w:w="1346" w:type="dxa"/>
          </w:tcPr>
          <w:p w:rsidR="00D723A8" w:rsidRDefault="00D723A8">
            <w:pPr>
              <w:cnfStyle w:val="000000000000"/>
            </w:pPr>
          </w:p>
        </w:tc>
        <w:tc>
          <w:tcPr>
            <w:tcW w:w="1227" w:type="dxa"/>
          </w:tcPr>
          <w:p w:rsidR="00D723A8" w:rsidRDefault="00D723A8">
            <w:pPr>
              <w:cnfStyle w:val="000000000000"/>
            </w:pPr>
          </w:p>
        </w:tc>
        <w:tc>
          <w:tcPr>
            <w:tcW w:w="1047" w:type="dxa"/>
          </w:tcPr>
          <w:p w:rsidR="00D723A8" w:rsidRDefault="00D723A8">
            <w:pPr>
              <w:cnfStyle w:val="000000000000"/>
            </w:pPr>
          </w:p>
        </w:tc>
      </w:tr>
    </w:tbl>
    <w:p w:rsidR="00926D24" w:rsidRDefault="00926D24"/>
    <w:p w:rsidR="00F513EB" w:rsidRDefault="00D723A8">
      <w:r>
        <w:rPr>
          <w:rFonts w:hint="eastAsia"/>
        </w:rPr>
        <w:t xml:space="preserve">Please kindly </w:t>
      </w:r>
      <w:r w:rsidR="00926D24">
        <w:rPr>
          <w:rFonts w:hint="eastAsia"/>
        </w:rPr>
        <w:t>complete</w:t>
      </w:r>
      <w:r>
        <w:rPr>
          <w:rFonts w:hint="eastAsia"/>
        </w:rPr>
        <w:t xml:space="preserve"> </w:t>
      </w:r>
      <w:r w:rsidR="00926D24">
        <w:rPr>
          <w:rFonts w:hint="eastAsia"/>
        </w:rPr>
        <w:t>this form and return it back to us at least</w:t>
      </w:r>
      <w:r>
        <w:rPr>
          <w:rFonts w:hint="eastAsia"/>
        </w:rPr>
        <w:t xml:space="preserve"> </w:t>
      </w:r>
      <w:r w:rsidR="00926D24">
        <w:rPr>
          <w:rFonts w:hint="eastAsia"/>
        </w:rPr>
        <w:t xml:space="preserve">2 months in advance before the arrival of the exchange and visiting students. We will help to send an application link to </w:t>
      </w:r>
      <w:r w:rsidR="006071D6">
        <w:rPr>
          <w:rFonts w:hint="eastAsia"/>
        </w:rPr>
        <w:t>each applicant</w:t>
      </w:r>
      <w:r w:rsidR="00926D24">
        <w:t>’</w:t>
      </w:r>
      <w:r w:rsidR="006071D6">
        <w:rPr>
          <w:rFonts w:hint="eastAsia"/>
        </w:rPr>
        <w:t>s email account</w:t>
      </w:r>
      <w:r w:rsidR="00926D24">
        <w:rPr>
          <w:rFonts w:hint="eastAsia"/>
        </w:rPr>
        <w:t xml:space="preserve"> through the nomination system.  </w:t>
      </w:r>
    </w:p>
    <w:p w:rsidR="00D723A8" w:rsidRDefault="00D723A8"/>
    <w:p w:rsidR="00F513EB" w:rsidRDefault="00D723A8">
      <w:r>
        <w:rPr>
          <w:rFonts w:hint="eastAsia"/>
        </w:rPr>
        <w:t>Attachment 1:</w:t>
      </w:r>
    </w:p>
    <w:p w:rsidR="00F513EB" w:rsidRPr="00D723A8" w:rsidRDefault="00D723A8" w:rsidP="00D723A8">
      <w:pPr>
        <w:pStyle w:val="a7"/>
        <w:numPr>
          <w:ilvl w:val="0"/>
          <w:numId w:val="1"/>
        </w:numPr>
        <w:ind w:firstLineChars="0"/>
        <w:rPr>
          <w:b/>
          <w:i/>
        </w:rPr>
      </w:pPr>
      <w:r w:rsidRPr="00D723A8">
        <w:rPr>
          <w:rFonts w:hint="eastAsia"/>
          <w:b/>
          <w:i/>
        </w:rPr>
        <w:t>Department of Naval Architecture and Ocean Engineering</w:t>
      </w:r>
    </w:p>
    <w:p w:rsidR="00F513EB" w:rsidRPr="00D723A8" w:rsidRDefault="00D723A8" w:rsidP="00D723A8">
      <w:pPr>
        <w:pStyle w:val="a7"/>
        <w:numPr>
          <w:ilvl w:val="0"/>
          <w:numId w:val="2"/>
        </w:numPr>
        <w:ind w:firstLineChars="0"/>
      </w:pPr>
      <w:r>
        <w:rPr>
          <w:rFonts w:hint="eastAsia"/>
        </w:rPr>
        <w:t>Naval Architecture and Ocean Engineering (Marine Engineering Undergraduate 8130102)</w:t>
      </w:r>
    </w:p>
    <w:p w:rsidR="00F513EB" w:rsidRDefault="00F513EB" w:rsidP="00D723A8">
      <w:pPr>
        <w:pStyle w:val="a7"/>
        <w:numPr>
          <w:ilvl w:val="0"/>
          <w:numId w:val="2"/>
        </w:numPr>
        <w:ind w:firstLineChars="0"/>
      </w:pPr>
      <w:r>
        <w:rPr>
          <w:rFonts w:hint="eastAsia"/>
        </w:rPr>
        <w:t>Ocean Engineering and Civil Engineering (Undergraduate Level 1001)</w:t>
      </w:r>
    </w:p>
    <w:p w:rsidR="00D723A8" w:rsidRPr="00D723A8" w:rsidRDefault="00D723A8" w:rsidP="00D723A8">
      <w:pPr>
        <w:pStyle w:val="a7"/>
        <w:numPr>
          <w:ilvl w:val="0"/>
          <w:numId w:val="2"/>
        </w:numPr>
        <w:ind w:firstLineChars="0"/>
      </w:pPr>
      <w:r>
        <w:rPr>
          <w:rFonts w:hint="eastAsia"/>
        </w:rPr>
        <w:t>Naval Architecture and O</w:t>
      </w:r>
      <w:r>
        <w:t>c</w:t>
      </w:r>
      <w:r>
        <w:rPr>
          <w:rFonts w:hint="eastAsia"/>
        </w:rPr>
        <w:t>ean Engineering (Postgraduate 082400)</w:t>
      </w:r>
    </w:p>
    <w:p w:rsidR="00D723A8" w:rsidRDefault="00D723A8" w:rsidP="00D723A8">
      <w:pPr>
        <w:pStyle w:val="a7"/>
        <w:numPr>
          <w:ilvl w:val="0"/>
          <w:numId w:val="2"/>
        </w:numPr>
        <w:ind w:firstLineChars="0"/>
      </w:pPr>
      <w:r>
        <w:rPr>
          <w:rFonts w:hint="eastAsia"/>
        </w:rPr>
        <w:t>Naval Architecture and Ocean Engineering (</w:t>
      </w:r>
      <w:proofErr w:type="spellStart"/>
      <w:r>
        <w:rPr>
          <w:rFonts w:hint="eastAsia"/>
        </w:rPr>
        <w:t>Phd</w:t>
      </w:r>
      <w:proofErr w:type="spellEnd"/>
      <w:r>
        <w:rPr>
          <w:rFonts w:hint="eastAsia"/>
        </w:rPr>
        <w:t>. 082400)</w:t>
      </w:r>
    </w:p>
    <w:p w:rsidR="00D723A8" w:rsidRPr="00D723A8" w:rsidRDefault="00D723A8" w:rsidP="00F513EB"/>
    <w:p w:rsidR="00D723A8" w:rsidRPr="00D723A8" w:rsidRDefault="00D723A8" w:rsidP="00D723A8">
      <w:pPr>
        <w:pStyle w:val="a7"/>
        <w:numPr>
          <w:ilvl w:val="0"/>
          <w:numId w:val="1"/>
        </w:numPr>
        <w:ind w:firstLineChars="0"/>
        <w:rPr>
          <w:b/>
          <w:i/>
        </w:rPr>
      </w:pPr>
      <w:r w:rsidRPr="00D723A8">
        <w:rPr>
          <w:b/>
          <w:i/>
        </w:rPr>
        <w:t>Department</w:t>
      </w:r>
      <w:r w:rsidRPr="00D723A8">
        <w:rPr>
          <w:rFonts w:hint="eastAsia"/>
          <w:b/>
          <w:i/>
        </w:rPr>
        <w:t xml:space="preserve"> of Engineering Mechanics</w:t>
      </w:r>
    </w:p>
    <w:p w:rsidR="00F513EB" w:rsidRDefault="00F513EB" w:rsidP="00D723A8">
      <w:pPr>
        <w:pStyle w:val="a7"/>
        <w:numPr>
          <w:ilvl w:val="0"/>
          <w:numId w:val="3"/>
        </w:numPr>
        <w:ind w:firstLineChars="0"/>
      </w:pPr>
      <w:r>
        <w:rPr>
          <w:rFonts w:hint="eastAsia"/>
        </w:rPr>
        <w:t>Civil Engineering (Undergraduate 80703)</w:t>
      </w:r>
    </w:p>
    <w:p w:rsidR="00D723A8" w:rsidRDefault="00D723A8" w:rsidP="00D723A8">
      <w:pPr>
        <w:pStyle w:val="a7"/>
        <w:numPr>
          <w:ilvl w:val="0"/>
          <w:numId w:val="3"/>
        </w:numPr>
        <w:ind w:firstLineChars="0"/>
      </w:pPr>
      <w:r>
        <w:rPr>
          <w:rFonts w:hint="eastAsia"/>
        </w:rPr>
        <w:t>Civil Engineering (Postgraduate 081400)</w:t>
      </w:r>
    </w:p>
    <w:p w:rsidR="00D723A8" w:rsidRDefault="00D723A8" w:rsidP="00D723A8">
      <w:pPr>
        <w:pStyle w:val="a7"/>
        <w:numPr>
          <w:ilvl w:val="0"/>
          <w:numId w:val="3"/>
        </w:numPr>
        <w:ind w:firstLineChars="0"/>
      </w:pPr>
      <w:r>
        <w:rPr>
          <w:rFonts w:hint="eastAsia"/>
        </w:rPr>
        <w:t>Civil Engineering (</w:t>
      </w:r>
      <w:proofErr w:type="spellStart"/>
      <w:r>
        <w:rPr>
          <w:rFonts w:hint="eastAsia"/>
        </w:rPr>
        <w:t>Phd</w:t>
      </w:r>
      <w:proofErr w:type="spellEnd"/>
      <w:r>
        <w:rPr>
          <w:rFonts w:hint="eastAsia"/>
        </w:rPr>
        <w:t>. 081400)</w:t>
      </w:r>
    </w:p>
    <w:p w:rsidR="00D723A8" w:rsidRDefault="00D723A8" w:rsidP="00D723A8"/>
    <w:p w:rsidR="00D723A8" w:rsidRPr="00D723A8" w:rsidRDefault="00D723A8" w:rsidP="00D723A8">
      <w:pPr>
        <w:pStyle w:val="a7"/>
        <w:numPr>
          <w:ilvl w:val="0"/>
          <w:numId w:val="1"/>
        </w:numPr>
        <w:ind w:firstLineChars="0"/>
        <w:rPr>
          <w:b/>
          <w:i/>
        </w:rPr>
      </w:pPr>
      <w:r w:rsidRPr="00D723A8">
        <w:rPr>
          <w:rFonts w:hint="eastAsia"/>
          <w:b/>
          <w:i/>
        </w:rPr>
        <w:t>Department of Civil Engineering</w:t>
      </w:r>
    </w:p>
    <w:p w:rsidR="00D723A8" w:rsidRDefault="00F513EB" w:rsidP="00D723A8">
      <w:pPr>
        <w:pStyle w:val="a7"/>
        <w:numPr>
          <w:ilvl w:val="0"/>
          <w:numId w:val="4"/>
        </w:numPr>
        <w:ind w:firstLineChars="0"/>
      </w:pPr>
      <w:r>
        <w:rPr>
          <w:rFonts w:hint="eastAsia"/>
        </w:rPr>
        <w:t>Engineering Mechanics (Undergraduate 81701)</w:t>
      </w:r>
    </w:p>
    <w:p w:rsidR="00F513EB" w:rsidRDefault="00F513EB" w:rsidP="00D723A8">
      <w:pPr>
        <w:pStyle w:val="a7"/>
        <w:numPr>
          <w:ilvl w:val="0"/>
          <w:numId w:val="4"/>
        </w:numPr>
        <w:ind w:firstLineChars="0"/>
      </w:pPr>
      <w:r>
        <w:rPr>
          <w:rFonts w:hint="eastAsia"/>
        </w:rPr>
        <w:t>Mechanics (</w:t>
      </w:r>
      <w:r>
        <w:t>Postgraduate</w:t>
      </w:r>
      <w:r>
        <w:rPr>
          <w:rFonts w:hint="eastAsia"/>
        </w:rPr>
        <w:t xml:space="preserve"> 08100)</w:t>
      </w:r>
    </w:p>
    <w:p w:rsidR="00D723A8" w:rsidRDefault="00D723A8" w:rsidP="00D723A8">
      <w:pPr>
        <w:pStyle w:val="a7"/>
        <w:numPr>
          <w:ilvl w:val="0"/>
          <w:numId w:val="4"/>
        </w:numPr>
        <w:ind w:firstLineChars="0"/>
      </w:pPr>
      <w:r>
        <w:rPr>
          <w:rFonts w:hint="eastAsia"/>
        </w:rPr>
        <w:t>Mechanics (</w:t>
      </w:r>
      <w:proofErr w:type="spellStart"/>
      <w:r>
        <w:rPr>
          <w:rFonts w:hint="eastAsia"/>
        </w:rPr>
        <w:t>Phd</w:t>
      </w:r>
      <w:proofErr w:type="spellEnd"/>
      <w:r>
        <w:rPr>
          <w:rFonts w:hint="eastAsia"/>
        </w:rPr>
        <w:t>. 080100)</w:t>
      </w:r>
    </w:p>
    <w:p w:rsidR="00D723A8" w:rsidRDefault="00D723A8" w:rsidP="00F513EB"/>
    <w:p w:rsidR="00F513EB" w:rsidRPr="00D723A8" w:rsidRDefault="00D723A8" w:rsidP="00D723A8">
      <w:pPr>
        <w:pStyle w:val="a7"/>
        <w:numPr>
          <w:ilvl w:val="0"/>
          <w:numId w:val="1"/>
        </w:numPr>
        <w:ind w:firstLineChars="0"/>
        <w:rPr>
          <w:b/>
          <w:i/>
        </w:rPr>
      </w:pPr>
      <w:r w:rsidRPr="00D723A8">
        <w:rPr>
          <w:rFonts w:hint="eastAsia"/>
          <w:b/>
          <w:i/>
        </w:rPr>
        <w:t xml:space="preserve">Department of </w:t>
      </w:r>
      <w:r w:rsidRPr="00D723A8">
        <w:rPr>
          <w:b/>
          <w:i/>
        </w:rPr>
        <w:t>Architecture</w:t>
      </w:r>
    </w:p>
    <w:p w:rsidR="00D723A8" w:rsidRDefault="00D723A8" w:rsidP="00D723A8">
      <w:pPr>
        <w:pStyle w:val="a7"/>
        <w:numPr>
          <w:ilvl w:val="0"/>
          <w:numId w:val="5"/>
        </w:numPr>
        <w:ind w:firstLineChars="0"/>
      </w:pPr>
      <w:r>
        <w:rPr>
          <w:rFonts w:hint="eastAsia"/>
        </w:rPr>
        <w:t>Architecture (Undergraduate Level 80701)</w:t>
      </w:r>
    </w:p>
    <w:p w:rsidR="00D723A8" w:rsidRDefault="00D723A8" w:rsidP="00D723A8">
      <w:pPr>
        <w:pStyle w:val="a7"/>
        <w:numPr>
          <w:ilvl w:val="0"/>
          <w:numId w:val="5"/>
        </w:numPr>
        <w:ind w:firstLineChars="0"/>
      </w:pPr>
      <w:r>
        <w:rPr>
          <w:rFonts w:hint="eastAsia"/>
        </w:rPr>
        <w:t>Architecture (Postgraduate 081300)</w:t>
      </w:r>
    </w:p>
    <w:p w:rsidR="00D723A8" w:rsidRDefault="00D723A8" w:rsidP="00D723A8"/>
    <w:p w:rsidR="00D723A8" w:rsidRPr="00D723A8" w:rsidRDefault="00D723A8" w:rsidP="00D723A8">
      <w:pPr>
        <w:pStyle w:val="a7"/>
        <w:numPr>
          <w:ilvl w:val="0"/>
          <w:numId w:val="1"/>
        </w:numPr>
        <w:ind w:firstLineChars="0"/>
        <w:rPr>
          <w:b/>
          <w:i/>
        </w:rPr>
      </w:pPr>
      <w:r w:rsidRPr="00D723A8">
        <w:rPr>
          <w:rFonts w:hint="eastAsia"/>
          <w:b/>
          <w:i/>
        </w:rPr>
        <w:t>Department of International Shipping</w:t>
      </w:r>
    </w:p>
    <w:p w:rsidR="00D723A8" w:rsidRDefault="00D723A8" w:rsidP="00D723A8">
      <w:pPr>
        <w:pStyle w:val="a7"/>
        <w:numPr>
          <w:ilvl w:val="0"/>
          <w:numId w:val="6"/>
        </w:numPr>
        <w:ind w:firstLineChars="0"/>
      </w:pPr>
      <w:r>
        <w:rPr>
          <w:rFonts w:hint="eastAsia"/>
        </w:rPr>
        <w:t>Transportation (International Shipping Undergraduate Level 81201)</w:t>
      </w:r>
    </w:p>
    <w:p w:rsidR="00D723A8" w:rsidRPr="00D723A8" w:rsidRDefault="00D723A8" w:rsidP="00D723A8">
      <w:pPr>
        <w:pStyle w:val="a7"/>
        <w:numPr>
          <w:ilvl w:val="0"/>
          <w:numId w:val="6"/>
        </w:numPr>
        <w:ind w:firstLineChars="0"/>
      </w:pPr>
      <w:r>
        <w:rPr>
          <w:rFonts w:hint="eastAsia"/>
        </w:rPr>
        <w:t>Transportation Engineering (Postgraduate 082300)</w:t>
      </w:r>
    </w:p>
    <w:sectPr w:rsidR="00D723A8" w:rsidRPr="00D723A8" w:rsidSect="00926D24">
      <w:pgSz w:w="11906" w:h="16838"/>
      <w:pgMar w:top="709" w:right="1274" w:bottom="85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077" w:rsidRDefault="00586077" w:rsidP="00F513EB">
      <w:r>
        <w:separator/>
      </w:r>
    </w:p>
  </w:endnote>
  <w:endnote w:type="continuationSeparator" w:id="0">
    <w:p w:rsidR="00586077" w:rsidRDefault="00586077" w:rsidP="00F513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077" w:rsidRDefault="00586077" w:rsidP="00F513EB">
      <w:r>
        <w:separator/>
      </w:r>
    </w:p>
  </w:footnote>
  <w:footnote w:type="continuationSeparator" w:id="0">
    <w:p w:rsidR="00586077" w:rsidRDefault="00586077" w:rsidP="00F513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B5760"/>
    <w:multiLevelType w:val="hybridMultilevel"/>
    <w:tmpl w:val="A8E4CC0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B5968B9"/>
    <w:multiLevelType w:val="hybridMultilevel"/>
    <w:tmpl w:val="B9184BE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1840C4A"/>
    <w:multiLevelType w:val="hybridMultilevel"/>
    <w:tmpl w:val="4A8AF84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2580F36"/>
    <w:multiLevelType w:val="hybridMultilevel"/>
    <w:tmpl w:val="54FE1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694F49EF"/>
    <w:multiLevelType w:val="hybridMultilevel"/>
    <w:tmpl w:val="138420A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6DA060E9"/>
    <w:multiLevelType w:val="hybridMultilevel"/>
    <w:tmpl w:val="7938E8D8"/>
    <w:lvl w:ilvl="0" w:tplc="13C4BE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13EB"/>
    <w:rsid w:val="00586077"/>
    <w:rsid w:val="006071D6"/>
    <w:rsid w:val="00926D24"/>
    <w:rsid w:val="009B0977"/>
    <w:rsid w:val="00B3520F"/>
    <w:rsid w:val="00B92655"/>
    <w:rsid w:val="00D4002C"/>
    <w:rsid w:val="00D723A8"/>
    <w:rsid w:val="00E2085A"/>
    <w:rsid w:val="00F51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6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513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513E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513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513E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513E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513EB"/>
    <w:rPr>
      <w:sz w:val="18"/>
      <w:szCs w:val="18"/>
    </w:rPr>
  </w:style>
  <w:style w:type="table" w:styleId="a6">
    <w:name w:val="Table Grid"/>
    <w:basedOn w:val="a1"/>
    <w:uiPriority w:val="39"/>
    <w:rsid w:val="00F513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60"/>
    <w:rsid w:val="00D723A8"/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1-1">
    <w:name w:val="Medium Grid 1 Accent 1"/>
    <w:basedOn w:val="a1"/>
    <w:uiPriority w:val="67"/>
    <w:rsid w:val="00D723A8"/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10">
    <w:name w:val="Colorful List Accent 1"/>
    <w:basedOn w:val="a1"/>
    <w:uiPriority w:val="72"/>
    <w:rsid w:val="00D723A8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3-3">
    <w:name w:val="Medium Grid 3 Accent 3"/>
    <w:basedOn w:val="a1"/>
    <w:uiPriority w:val="69"/>
    <w:rsid w:val="00D723A8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paragraph" w:styleId="a7">
    <w:name w:val="List Paragraph"/>
    <w:basedOn w:val="a"/>
    <w:uiPriority w:val="34"/>
    <w:qFormat/>
    <w:rsid w:val="00D723A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 Liao</dc:creator>
  <cp:keywords/>
  <dc:description/>
  <cp:lastModifiedBy>Wei Liao</cp:lastModifiedBy>
  <cp:revision>10</cp:revision>
  <dcterms:created xsi:type="dcterms:W3CDTF">2016-11-17T00:44:00Z</dcterms:created>
  <dcterms:modified xsi:type="dcterms:W3CDTF">2016-11-17T02:57:00Z</dcterms:modified>
</cp:coreProperties>
</file>